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D79DE" w14:textId="66835F09" w:rsidR="005F7CAF" w:rsidRDefault="005F7CAF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72B3E53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2F24075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1E8BD984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6ECBC87A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1EA6108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E8F577C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65EE7219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3EC7BA25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FF301D2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5B8FAEC5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0F618B9E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A0B43DA" w14:textId="77777777" w:rsidR="003B4E36" w:rsidRPr="003B4E36" w:rsidRDefault="003B4E36" w:rsidP="003B4E36">
      <w:pPr>
        <w:spacing w:after="0" w:line="240" w:lineRule="auto"/>
        <w:jc w:val="center"/>
        <w:textAlignment w:val="baseline"/>
        <w:rPr>
          <w:rFonts w:eastAsia="Times New Roman" w:cstheme="minorHAnsi"/>
          <w:color w:val="555555"/>
          <w:kern w:val="0"/>
          <w:sz w:val="72"/>
          <w:szCs w:val="72"/>
          <w:lang w:eastAsia="es-AR"/>
          <w14:ligatures w14:val="none"/>
        </w:rPr>
      </w:pPr>
    </w:p>
    <w:p w14:paraId="07D2EE6D" w14:textId="5E6B40A7" w:rsidR="003B4E36" w:rsidRPr="003B4E36" w:rsidRDefault="003B4E36" w:rsidP="003B4E36">
      <w:pPr>
        <w:spacing w:after="0" w:line="240" w:lineRule="auto"/>
        <w:jc w:val="center"/>
        <w:textAlignment w:val="baseline"/>
        <w:rPr>
          <w:rFonts w:eastAsia="Times New Roman" w:cstheme="minorHAnsi"/>
          <w:color w:val="555555"/>
          <w:kern w:val="0"/>
          <w:sz w:val="72"/>
          <w:szCs w:val="72"/>
          <w:lang w:eastAsia="es-AR"/>
          <w14:ligatures w14:val="none"/>
        </w:rPr>
      </w:pPr>
      <w:r w:rsidRPr="003B4E36">
        <w:rPr>
          <w:rFonts w:eastAsia="Times New Roman" w:cstheme="minorHAnsi"/>
          <w:color w:val="555555"/>
          <w:kern w:val="0"/>
          <w:sz w:val="72"/>
          <w:szCs w:val="72"/>
          <w:lang w:eastAsia="es-AR"/>
          <w14:ligatures w14:val="none"/>
        </w:rPr>
        <w:t>FORMULACION DE PROYECTOS PARA EL DESARROLLO LOCAL</w:t>
      </w:r>
    </w:p>
    <w:p w14:paraId="34AF28CA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667C2679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09923923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195A751F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01F2368C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19BB6AD7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FD81B1B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55D73F79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60E6F61F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30069468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789C1A5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7041474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11BA68D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3F2FCA10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E2CEFC7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FF45495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62B27D96" w14:textId="77777777" w:rsidR="003B4E36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3E7504CD" w14:textId="77777777" w:rsidR="003B4E36" w:rsidRPr="005F7CAF" w:rsidRDefault="003B4E36" w:rsidP="005F7CAF">
      <w:pPr>
        <w:spacing w:after="0" w:line="240" w:lineRule="auto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E38FA63" w14:textId="77777777" w:rsidR="005F7CAF" w:rsidRPr="005F7CAF" w:rsidRDefault="005F7CAF" w:rsidP="005F7CAF">
      <w:pPr>
        <w:pBdr>
          <w:top w:val="single" w:sz="6" w:space="4" w:color="auto"/>
        </w:pBdr>
        <w:spacing w:before="75" w:after="600" w:line="756" w:lineRule="atLeast"/>
        <w:jc w:val="center"/>
        <w:textAlignment w:val="baseline"/>
        <w:outlineLvl w:val="0"/>
        <w:rPr>
          <w:rFonts w:eastAsia="Times New Roman" w:cstheme="minorHAnsi"/>
          <w:caps/>
          <w:color w:val="000000"/>
          <w:spacing w:val="45"/>
          <w:kern w:val="36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45"/>
          <w:kern w:val="36"/>
          <w:sz w:val="28"/>
          <w:szCs w:val="28"/>
          <w:lang w:eastAsia="es-AR"/>
          <w14:ligatures w14:val="none"/>
        </w:rPr>
        <w:lastRenderedPageBreak/>
        <w:t>Desarrollo local</w:t>
      </w:r>
    </w:p>
    <w:p w14:paraId="712691A5" w14:textId="6A1C136A" w:rsidR="005F7CAF" w:rsidRPr="005F7CAF" w:rsidRDefault="005F7CAF" w:rsidP="005F7CAF">
      <w:pPr>
        <w:spacing w:after="0" w:line="0" w:lineRule="auto"/>
        <w:jc w:val="center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  <w:t>Ciudadanos participando en la planificación de su territorio, un pilar del desarrollo local</w:t>
      </w:r>
    </w:p>
    <w:p w14:paraId="6FAE511D" w14:textId="77777777" w:rsidR="005F7CAF" w:rsidRDefault="005F7CAF" w:rsidP="005F7CAF">
      <w:pPr>
        <w:spacing w:beforeAutospacing="1"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El </w:t>
      </w: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desarrollo local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 es el proceso mediante el cual una comunidad, municipio o territorio impulsa su propio crecimiento económico, social y cultural a partir de sus recursos, capacidades y participación activa de sus habitantes. Este enfoque prioriza la autonomía, la sostenibilidad y la inclusión, y busca mejorar la calidad de vida mediante estrategias adaptadas a las particularidades del entorno local.</w:t>
      </w:r>
    </w:p>
    <w:p w14:paraId="7594C29A" w14:textId="77777777" w:rsidR="005F7CAF" w:rsidRPr="005F7CAF" w:rsidRDefault="005F7CAF" w:rsidP="005F7CAF">
      <w:pPr>
        <w:spacing w:beforeAutospacing="1"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3D31CA84" w14:textId="77777777" w:rsidR="005F7CAF" w:rsidRPr="005F7CAF" w:rsidRDefault="005F7CAF" w:rsidP="005F7CAF">
      <w:pPr>
        <w:spacing w:after="0" w:line="630" w:lineRule="atLeast"/>
        <w:textAlignment w:val="baseline"/>
        <w:outlineLvl w:val="1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Importancia del desarrollo local</w:t>
      </w:r>
    </w:p>
    <w:p w14:paraId="3A32EF56" w14:textId="77777777" w:rsidR="005F7CAF" w:rsidRP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El desarrollo local no es solo una estrategia territorial: es una herramienta fundamental para la mejora de la calidad de vida de las comunidades desde una lógica participativa y sostenible. A diferencia de los enfoques centralizados, promueve soluciones adaptadas a las realidades específicas de cada lugar.</w:t>
      </w:r>
    </w:p>
    <w:p w14:paraId="4F1497B9" w14:textId="77777777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Reducción de la pobreza y mejora del bienestar comunitario</w:t>
      </w:r>
    </w:p>
    <w:p w14:paraId="640D7A1C" w14:textId="77777777" w:rsidR="005F7CAF" w:rsidRPr="005F7CAF" w:rsidRDefault="005F7CAF" w:rsidP="005F7CAF">
      <w:pPr>
        <w:spacing w:beforeAutospacing="1"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Uno de los objetivos principales del desarrollo local es generar oportunidades económicas que impacten directamente en la población. 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Iniciativas como los mercados locales, el fomento del emprendimiento o el acceso a microfinanzas permiten que </w:t>
      </w: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 xml:space="preserve">sectores </w:t>
      </w: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lastRenderedPageBreak/>
        <w:t>tradicionalmente excluidos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 participen en la economía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. De este modo, se reducen brechas sociales y se combate la pobreza estructural.</w:t>
      </w:r>
    </w:p>
    <w:p w14:paraId="3D609DD5" w14:textId="20ECA182" w:rsidR="005F7CAF" w:rsidRPr="005F7CAF" w:rsidRDefault="005F7CAF" w:rsidP="005F7CAF">
      <w:pPr>
        <w:pStyle w:val="Prrafodelista"/>
        <w:numPr>
          <w:ilvl w:val="0"/>
          <w:numId w:val="23"/>
        </w:num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ACTIVIDAD 1</w:t>
      </w:r>
    </w:p>
    <w:p w14:paraId="6D3931AD" w14:textId="01FEDF54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rEALIZA LA LECTURA DEL TEXTO Y SUBRAYA LAS PALABRAS DESCONOCIDAS.</w:t>
      </w:r>
    </w:p>
    <w:p w14:paraId="75ADC6A8" w14:textId="194187AE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BUSCA EL SIGNIFICADO DE LAS PALABRAS SELECCIONADAS Y ESCRIBE EN TU CARPETA LA DEFINICION DE CADA PALABRA</w:t>
      </w:r>
    </w:p>
    <w:p w14:paraId="372D2104" w14:textId="77777777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</w:p>
    <w:p w14:paraId="318338FA" w14:textId="77777777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</w:p>
    <w:p w14:paraId="77653704" w14:textId="77777777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</w:p>
    <w:p w14:paraId="7597BA80" w14:textId="77777777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</w:p>
    <w:p w14:paraId="5711E549" w14:textId="77777777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</w:p>
    <w:p w14:paraId="6D0431CE" w14:textId="77777777" w:rsid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</w:p>
    <w:p w14:paraId="74125F35" w14:textId="14198154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lastRenderedPageBreak/>
        <w:t>Promoción de la justicia social y ambiental</w:t>
      </w:r>
    </w:p>
    <w:p w14:paraId="7FDB68B0" w14:textId="77777777" w:rsidR="005F7CAF" w:rsidRPr="005F7CAF" w:rsidRDefault="005F7CAF" w:rsidP="005F7CAF">
      <w:pPr>
        <w:spacing w:beforeAutospacing="1"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El desarrollo local impulsa la equidad desde un enfoque integral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. Esto incluye la promoción del trabajo digno, la equidad de género, la inclusión social de grupos vulnerables y la soberanía alimentaria. Además, muchas de sus prácticas están alineadas con la </w:t>
      </w: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justicia ambiental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, integrando soluciones sostenibles que protegen los ecosistemas locales.</w:t>
      </w:r>
    </w:p>
    <w:p w14:paraId="1F4C32A2" w14:textId="77777777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Construcción de comunidades resilientes</w:t>
      </w:r>
    </w:p>
    <w:p w14:paraId="493F2CB8" w14:textId="77777777" w:rsidR="005F7CAF" w:rsidRP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En contextos de crisis —económicas, sanitarias o climáticas—, las </w:t>
      </w:r>
      <w:hyperlink r:id="rId5" w:history="1">
        <w:r w:rsidRPr="005F7CAF">
          <w:rPr>
            <w:rFonts w:eastAsia="Times New Roman" w:cstheme="minorHAnsi"/>
            <w:color w:val="0066CC"/>
            <w:kern w:val="0"/>
            <w:sz w:val="28"/>
            <w:szCs w:val="28"/>
            <w:lang w:eastAsia="es-AR"/>
            <w14:ligatures w14:val="none"/>
          </w:rPr>
          <w:t>comunidades</w:t>
        </w:r>
      </w:hyperlink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 con procesos de desarrollo local consolidados suelen estar mejor preparadas. La creación de redes comunitarias, el fortalecimiento del capital social y la diversificación económica local aumentan la capacidad de respuesta y adaptación frente a desafíos externos.</w:t>
      </w:r>
    </w:p>
    <w:p w14:paraId="17A36DB5" w14:textId="77777777" w:rsidR="005F7CAF" w:rsidRP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En síntesis, el desarrollo local es un enfoque estratégico que permite avanzar hacia sociedades más equitativas, sostenibles y cohesionadas, con la participación activa de sus protagonistas: los propios habitantes del territorio.</w:t>
      </w:r>
    </w:p>
    <w:p w14:paraId="73B46A94" w14:textId="54F7AEBC" w:rsidR="005F7CAF" w:rsidRPr="005F7CAF" w:rsidRDefault="005F7CAF" w:rsidP="005F7CAF">
      <w:pPr>
        <w:spacing w:after="0" w:line="0" w:lineRule="auto"/>
        <w:jc w:val="center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6B69A7F3" w14:textId="77777777" w:rsidR="005F7CAF" w:rsidRPr="005F7CAF" w:rsidRDefault="005F7CAF" w:rsidP="005F7CAF">
      <w:pPr>
        <w:spacing w:before="100" w:beforeAutospacing="1" w:after="330" w:line="405" w:lineRule="atLeast"/>
        <w:jc w:val="center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  <w:t>Los mercados locales fortalecen la economía del territorio y fomentan el consumo responsable.</w:t>
      </w:r>
    </w:p>
    <w:p w14:paraId="4F5CFC9A" w14:textId="77777777" w:rsidR="005F7CAF" w:rsidRPr="005F7CAF" w:rsidRDefault="005F7CAF" w:rsidP="005F7CAF">
      <w:pPr>
        <w:spacing w:after="0" w:line="630" w:lineRule="atLeast"/>
        <w:textAlignment w:val="baseline"/>
        <w:outlineLvl w:val="1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Características del desarrollo local</w:t>
      </w:r>
    </w:p>
    <w:p w14:paraId="3D538C5E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 xml:space="preserve">El desarrollo local se distingue por una serie de rasgos que lo convierten en una alternativa transformadora frente a modelos más centralizados o 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lastRenderedPageBreak/>
        <w:t>dependientes de factores externos. Estas características reflejan tanto su enfoque metodológico como sus objetivos sociales, económicos y ambientales.</w:t>
      </w:r>
    </w:p>
    <w:p w14:paraId="44002094" w14:textId="47482F4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 xml:space="preserve">ACTIVIDAD </w:t>
      </w:r>
    </w:p>
    <w:p w14:paraId="411D19B9" w14:textId="267DE23C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 xml:space="preserve">Busca un video donde podamos observar </w:t>
      </w:r>
      <w:proofErr w:type="spellStart"/>
      <w:r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como</w:t>
      </w:r>
      <w:proofErr w:type="spellEnd"/>
      <w:r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 xml:space="preserve"> funciona las características del desarrollo </w:t>
      </w:r>
      <w:proofErr w:type="gramStart"/>
      <w:r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local .</w:t>
      </w:r>
      <w:proofErr w:type="gramEnd"/>
    </w:p>
    <w:p w14:paraId="76726E99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5ADBB786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0555FA59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7FC8745A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05A2802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516B9C03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A61465F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549DBA9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72E13766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29BC1D0D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68D83EA6" w14:textId="77777777" w:rsid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378D70FD" w14:textId="77777777" w:rsidR="005F7CAF" w:rsidRPr="005F7CAF" w:rsidRDefault="005F7CAF" w:rsidP="005F7CAF">
      <w:pPr>
        <w:spacing w:before="100" w:beforeAutospacing="1" w:after="330" w:line="513" w:lineRule="atLeast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493CC59E" w14:textId="77777777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lastRenderedPageBreak/>
        <w:t>Enfoque territorial</w:t>
      </w:r>
    </w:p>
    <w:p w14:paraId="3B762593" w14:textId="77777777" w:rsidR="005F7CAF" w:rsidRP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El desarrollo local parte del reconocimiento de las particularidades de cada territorio: su historia, cultura, recursos naturales, infraestructura, relaciones sociales y dinámicas económicas. Esta perspectiva territorial permite diseñar estrategias específicas que aprovechen las fortalezas locales y aborden sus desafíos reales.</w:t>
      </w:r>
    </w:p>
    <w:p w14:paraId="3E8C56D0" w14:textId="77777777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Participación activa y corresponsabilidad</w:t>
      </w:r>
    </w:p>
    <w:p w14:paraId="28EB3E4F" w14:textId="77777777" w:rsidR="005F7CAF" w:rsidRPr="005F7CAF" w:rsidRDefault="005F7CAF" w:rsidP="005F7CAF">
      <w:pPr>
        <w:spacing w:beforeAutospacing="1"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Uno de los pilares fundamentales es la </w:t>
      </w:r>
      <w:hyperlink r:id="rId6" w:history="1">
        <w:r w:rsidRPr="005F7CAF">
          <w:rPr>
            <w:rFonts w:eastAsia="Times New Roman" w:cstheme="minorHAnsi"/>
            <w:color w:val="0066CC"/>
            <w:kern w:val="0"/>
            <w:sz w:val="28"/>
            <w:szCs w:val="28"/>
            <w:lang w:eastAsia="es-AR"/>
            <w14:ligatures w14:val="none"/>
          </w:rPr>
          <w:t>participación ciudadana</w:t>
        </w:r>
      </w:hyperlink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. 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Los actores locales —gobiernos, empresas, organizaciones sociales y ciudadanos— no son meros receptores de políticas, sino </w:t>
      </w: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protagonistas del proceso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. Esta lógica de corresponsabilidad favorece el empoderamiento comunitario y refuerza la cohesión social.</w:t>
      </w:r>
    </w:p>
    <w:p w14:paraId="63C220E2" w14:textId="77777777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Sostenibilidad e inclusión</w:t>
      </w:r>
    </w:p>
    <w:p w14:paraId="2974632E" w14:textId="77777777" w:rsid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El desarrollo local integra objetivos económicos, sociales y ambientales. Promueve prácticas sostenibles, equitativas e inclusivas, como el acceso igualitario a servicios básicos, la equidad de género, la integración de migrantes o la conservación de ecosistemas locales. Estos elementos no son añadidos, sino centrales en el diseño y ejecución de los proyectos.</w:t>
      </w:r>
    </w:p>
    <w:p w14:paraId="7241DFDE" w14:textId="77777777" w:rsidR="005F7CAF" w:rsidRP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710DB6D2" w14:textId="77777777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lastRenderedPageBreak/>
        <w:t>Planificación y evaluación contextualizada</w:t>
      </w:r>
    </w:p>
    <w:p w14:paraId="362B91B2" w14:textId="77777777" w:rsidR="005F7CAF" w:rsidRPr="005F7CAF" w:rsidRDefault="005F7CAF" w:rsidP="005F7CAF">
      <w:pPr>
        <w:spacing w:beforeAutospacing="1"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Otra característica clave es la planificación estratégica local. A través de diagnósticos participativos, se definen metas realistas y se diseñan políticas acordes a las capacidades del territorio. Además, se utilizan indicadores de desarrollo local que permiten monitorear el avance desde </w:t>
      </w: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una mirada integral y ajustada al contexto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.</w:t>
      </w:r>
    </w:p>
    <w:p w14:paraId="408139CC" w14:textId="77777777" w:rsidR="005F7CAF" w:rsidRP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En conjunto, estas características hacen del desarrollo local un proceso dinámico y horizontal, en el que los territorios dejan de ser pasivos y se convierten en agentes activos de su propio futuro.</w:t>
      </w:r>
    </w:p>
    <w:p w14:paraId="389322AC" w14:textId="77777777" w:rsidR="005F7CAF" w:rsidRPr="005F7CAF" w:rsidRDefault="005F7CAF" w:rsidP="005F7CAF">
      <w:pPr>
        <w:spacing w:after="0" w:line="630" w:lineRule="atLeast"/>
        <w:textAlignment w:val="baseline"/>
        <w:outlineLvl w:val="1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Ejemplos de desarrollo local</w:t>
      </w:r>
    </w:p>
    <w:p w14:paraId="7FA5F8F9" w14:textId="77777777" w:rsid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Los ejemplos de desarrollo local son tan diversos como los territorios donde se implementan. Algunos proyectos se enfocan en el fortalecimiento económico, otros en la regeneración urbana, el acceso a servicios o la valorización de la cultura local. A continuación, se presentan distintos tipos de iniciativas organizadas por áreas de impacto.</w:t>
      </w:r>
    </w:p>
    <w:p w14:paraId="12581D65" w14:textId="379372A7" w:rsid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ACTIVIDAD</w:t>
      </w:r>
    </w:p>
    <w:p w14:paraId="2292B497" w14:textId="57DD054E" w:rsid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BUSCAR EJEMPPLOS DE DESARROLLO LOCAL QUE PRODIAS IMPLEMENTAR EN EL SECTOR DONDE VIVES.</w:t>
      </w:r>
    </w:p>
    <w:p w14:paraId="2F325349" w14:textId="77777777" w:rsid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18E7BD40" w14:textId="77777777" w:rsid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51D9BE8E" w14:textId="77777777" w:rsidR="005F7CAF" w:rsidRPr="005F7CAF" w:rsidRDefault="005F7CAF" w:rsidP="005F7CAF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1D4D5628" w14:textId="77777777" w:rsidR="005F7CAF" w:rsidRPr="005F7CAF" w:rsidRDefault="005F7CAF" w:rsidP="005F7CAF">
      <w:pPr>
        <w:spacing w:before="675" w:after="450" w:line="546" w:lineRule="atLeast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lastRenderedPageBreak/>
        <w:t>Iniciativas productivas y de empleo</w:t>
      </w:r>
    </w:p>
    <w:p w14:paraId="3AEEED03" w14:textId="77777777" w:rsidR="005F7CAF" w:rsidRPr="005F7CAF" w:rsidRDefault="005F7CAF" w:rsidP="003B4E36">
      <w:pPr>
        <w:numPr>
          <w:ilvl w:val="0"/>
          <w:numId w:val="1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Huertos comunitarios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en ciudades como Rosario (Argentina), los huertos urbanos han contribuido a la seguridad alimentaria, generación de ingresos y cohesión social.</w:t>
      </w:r>
    </w:p>
    <w:p w14:paraId="7B075391" w14:textId="77777777" w:rsidR="005F7CAF" w:rsidRPr="005F7CAF" w:rsidRDefault="005F7CAF" w:rsidP="003B4E36">
      <w:pPr>
        <w:numPr>
          <w:ilvl w:val="0"/>
          <w:numId w:val="1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Redes de emprendimiento juvenil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en zonas rurales de Colombia, el impulso al emprendimiento ha permitido a jóvenes permanecer en sus comunidades, evitando el éxodo hacia grandes ciudades.</w:t>
      </w:r>
    </w:p>
    <w:p w14:paraId="631DECD1" w14:textId="77777777" w:rsidR="005F7CAF" w:rsidRPr="005F7CAF" w:rsidRDefault="005F7CAF" w:rsidP="003B4E36">
      <w:pPr>
        <w:numPr>
          <w:ilvl w:val="0"/>
          <w:numId w:val="1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Economía digital local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 xml:space="preserve">: el teletrabajo y los espacios de </w:t>
      </w:r>
      <w:proofErr w:type="spellStart"/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co-working</w:t>
      </w:r>
      <w:proofErr w:type="spellEnd"/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 xml:space="preserve"> están revitalizando barrios en declive, como en ciertos distritos de Lisboa, promoviendo una economía basada en el conocimiento.</w:t>
      </w:r>
    </w:p>
    <w:p w14:paraId="0E12F39B" w14:textId="77777777" w:rsidR="005F7CAF" w:rsidRPr="005F7CAF" w:rsidRDefault="005F7CAF" w:rsidP="003B4E36">
      <w:pPr>
        <w:spacing w:before="675" w:after="450" w:line="546" w:lineRule="atLeast"/>
        <w:jc w:val="both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Proyectos ambientales y urbanos</w:t>
      </w:r>
    </w:p>
    <w:p w14:paraId="08184772" w14:textId="77777777" w:rsidR="005F7CAF" w:rsidRPr="005F7CAF" w:rsidRDefault="005F7CAF" w:rsidP="003B4E36">
      <w:pPr>
        <w:numPr>
          <w:ilvl w:val="0"/>
          <w:numId w:val="2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Revitalización de espacios abandonados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iniciativas en ciudades como Medellín han transformado zonas deterioradas en parques, bibliotecas y centros comunitarios.</w:t>
      </w:r>
    </w:p>
    <w:p w14:paraId="2679947E" w14:textId="77777777" w:rsidR="005F7CAF" w:rsidRPr="005F7CAF" w:rsidRDefault="005F7CAF" w:rsidP="003B4E36">
      <w:pPr>
        <w:numPr>
          <w:ilvl w:val="0"/>
          <w:numId w:val="2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Ciudades resilientes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en países como Japón, los </w:t>
      </w:r>
      <w:hyperlink r:id="rId7" w:history="1">
        <w:r w:rsidRPr="005F7CAF">
          <w:rPr>
            <w:rFonts w:eastAsia="Times New Roman" w:cstheme="minorHAnsi"/>
            <w:color w:val="0066CC"/>
            <w:kern w:val="0"/>
            <w:sz w:val="28"/>
            <w:szCs w:val="28"/>
            <w:lang w:eastAsia="es-AR"/>
            <w14:ligatures w14:val="none"/>
          </w:rPr>
          <w:t>municipios</w:t>
        </w:r>
      </w:hyperlink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 desarrollan planes locales para la gestión de desastres naturales con participación ciudadana activa.</w:t>
      </w:r>
    </w:p>
    <w:p w14:paraId="21426278" w14:textId="77777777" w:rsidR="005F7CAF" w:rsidRPr="005F7CAF" w:rsidRDefault="005F7CAF" w:rsidP="003B4E36">
      <w:pPr>
        <w:spacing w:before="675" w:after="450" w:line="546" w:lineRule="atLeast"/>
        <w:jc w:val="both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Dinamización cultural y cohesión social</w:t>
      </w:r>
    </w:p>
    <w:p w14:paraId="0AC84E05" w14:textId="77777777" w:rsidR="005F7CAF" w:rsidRPr="005F7CAF" w:rsidRDefault="005F7CAF" w:rsidP="003B4E36">
      <w:pPr>
        <w:numPr>
          <w:ilvl w:val="0"/>
          <w:numId w:val="3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Dinamización cultural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pueblos que impulsan festivales locales, talleres artísticos o centros culturales logran atraer visitantes y reforzar la identidad colectiva.</w:t>
      </w:r>
    </w:p>
    <w:p w14:paraId="4165C0AD" w14:textId="77777777" w:rsidR="005F7CAF" w:rsidRPr="005F7CAF" w:rsidRDefault="005F7CAF" w:rsidP="003B4E36">
      <w:pPr>
        <w:numPr>
          <w:ilvl w:val="0"/>
          <w:numId w:val="3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lastRenderedPageBreak/>
        <w:t>Redes de ciudades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proyectos como las «Ciudades Creativas» de la UNESCO permiten compartir experiencias exitosas de desarrollo desde la cultura.</w:t>
      </w:r>
    </w:p>
    <w:p w14:paraId="779D82CA" w14:textId="77777777" w:rsidR="005F7CAF" w:rsidRPr="005F7CAF" w:rsidRDefault="005F7CAF" w:rsidP="003B4E36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Estos ejemplos muestran que el desarrollo local no es una receta única, sino una herramienta adaptable que responde a los valores, recursos y aspiraciones de cada comunidad. Su éxito depende de la apropiación del proceso por parte de los actores locales y de una visión compartida de futuro.</w:t>
      </w:r>
    </w:p>
    <w:p w14:paraId="70AF6655" w14:textId="552173AD" w:rsidR="005F7CAF" w:rsidRPr="005F7CAF" w:rsidRDefault="005F7CAF" w:rsidP="003B4E36">
      <w:pPr>
        <w:spacing w:after="0" w:line="0" w:lineRule="auto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</w:p>
    <w:p w14:paraId="13F5BAE6" w14:textId="77777777" w:rsidR="005F7CAF" w:rsidRDefault="005F7CAF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  <w:t>La recuperación de espacios urbanos impulsa la cohesión social y mejora la calidad de vida.</w:t>
      </w:r>
    </w:p>
    <w:p w14:paraId="16718143" w14:textId="77777777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7D734E9C" w14:textId="68B8A62B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  <w:t xml:space="preserve">ACTIVIDAD </w:t>
      </w:r>
    </w:p>
    <w:p w14:paraId="352CA5A2" w14:textId="563EEC61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  <w:r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  <w:t>Realizar la lectura del texto referido a iniciativas productivas de empleo, proyectos ambientales y urbanos y realizar un resumen de lo interpretado luego de realizar la lectura</w:t>
      </w:r>
    </w:p>
    <w:p w14:paraId="30D774B5" w14:textId="77777777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5C9B4B54" w14:textId="77777777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100AB0C5" w14:textId="77777777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0C1AE68F" w14:textId="77777777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7C25337C" w14:textId="77777777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222D9923" w14:textId="77777777" w:rsidR="003B4E36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387DD774" w14:textId="77777777" w:rsidR="003B4E36" w:rsidRPr="005F7CAF" w:rsidRDefault="003B4E36" w:rsidP="003B4E36">
      <w:pPr>
        <w:spacing w:before="100" w:beforeAutospacing="1" w:after="330" w:line="405" w:lineRule="atLeast"/>
        <w:jc w:val="both"/>
        <w:textAlignment w:val="baseline"/>
        <w:rPr>
          <w:rFonts w:eastAsia="Times New Roman" w:cstheme="minorHAnsi"/>
          <w:color w:val="666666"/>
          <w:kern w:val="0"/>
          <w:sz w:val="28"/>
          <w:szCs w:val="28"/>
          <w:lang w:eastAsia="es-AR"/>
          <w14:ligatures w14:val="none"/>
        </w:rPr>
      </w:pPr>
    </w:p>
    <w:p w14:paraId="550FD24F" w14:textId="77777777" w:rsidR="005F7CAF" w:rsidRPr="005F7CAF" w:rsidRDefault="005F7CAF" w:rsidP="003B4E36">
      <w:pPr>
        <w:spacing w:after="0" w:line="630" w:lineRule="atLeast"/>
        <w:jc w:val="both"/>
        <w:textAlignment w:val="baseline"/>
        <w:outlineLvl w:val="1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lastRenderedPageBreak/>
        <w:t>Actores y alianzas para el desarrollo local</w:t>
      </w:r>
    </w:p>
    <w:p w14:paraId="5B0408D9" w14:textId="77777777" w:rsidR="005F7CAF" w:rsidRPr="005F7CAF" w:rsidRDefault="005F7CAF" w:rsidP="003B4E36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El desarrollo local es, ante todo, un proceso colectivo. Su éxito depende de la articulación entre diversos actores que, desde sus roles y capacidades, contribuyen al diseño, implementación y </w:t>
      </w:r>
      <w:hyperlink r:id="rId8" w:history="1">
        <w:r w:rsidRPr="005F7CAF">
          <w:rPr>
            <w:rFonts w:eastAsia="Times New Roman" w:cstheme="minorHAnsi"/>
            <w:color w:val="0066CC"/>
            <w:kern w:val="0"/>
            <w:sz w:val="28"/>
            <w:szCs w:val="28"/>
            <w:lang w:eastAsia="es-AR"/>
            <w14:ligatures w14:val="none"/>
          </w:rPr>
          <w:t>sostenibilidad</w:t>
        </w:r>
      </w:hyperlink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 de las iniciativas. Entender quiénes intervienen y cómo se vinculan es clave para potenciar resultados duraderos.</w:t>
      </w:r>
    </w:p>
    <w:p w14:paraId="44D4591A" w14:textId="77777777" w:rsidR="005F7CAF" w:rsidRPr="005F7CAF" w:rsidRDefault="005F7CAF" w:rsidP="003B4E36">
      <w:pPr>
        <w:spacing w:before="675" w:after="450" w:line="546" w:lineRule="atLeast"/>
        <w:jc w:val="both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t>Actores esenciales</w:t>
      </w:r>
    </w:p>
    <w:p w14:paraId="216B2658" w14:textId="77777777" w:rsidR="005F7CAF" w:rsidRPr="005F7CAF" w:rsidRDefault="005F7CAF" w:rsidP="003B4E36">
      <w:pPr>
        <w:numPr>
          <w:ilvl w:val="0"/>
          <w:numId w:val="4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Gobiernos locales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son responsables de liderar procesos de planificación estratégica, coordinar políticas públicas locales y garantizar el acceso a servicios básicos. Su cercanía con la ciudadanía les permite adaptar las políticas a necesidades reales.</w:t>
      </w:r>
    </w:p>
    <w:p w14:paraId="26AAC707" w14:textId="77777777" w:rsidR="005F7CAF" w:rsidRPr="005F7CAF" w:rsidRDefault="005F7CAF" w:rsidP="003B4E36">
      <w:pPr>
        <w:numPr>
          <w:ilvl w:val="0"/>
          <w:numId w:val="4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Organizaciones de la sociedad civil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cumplen un papel fundamental en la movilización ciudadana, la vigilancia democrática y la implementación de proyectos comunitarios.</w:t>
      </w:r>
    </w:p>
    <w:p w14:paraId="00A20ED8" w14:textId="77777777" w:rsidR="005F7CAF" w:rsidRPr="005F7CAF" w:rsidRDefault="005F7CAF" w:rsidP="003B4E36">
      <w:pPr>
        <w:numPr>
          <w:ilvl w:val="0"/>
          <w:numId w:val="4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Sector privado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a través de la responsabilidad social corporativa, las inversiones éticas y las asociaciones público-privadas, el empresariado puede impulsar emprendimientos sostenibles, cadenas de valor locales y empleo digno.</w:t>
      </w:r>
    </w:p>
    <w:p w14:paraId="642029E4" w14:textId="77777777" w:rsidR="005F7CAF" w:rsidRPr="005F7CAF" w:rsidRDefault="005F7CAF" w:rsidP="003B4E36">
      <w:pPr>
        <w:numPr>
          <w:ilvl w:val="0"/>
          <w:numId w:val="4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Academia y centros de conocimiento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ofrecen herramientas de análisis, innovación tecnológica local y formación profesional y técnica, claves para el desarrollo de capacidades.</w:t>
      </w:r>
    </w:p>
    <w:p w14:paraId="40F3FD3A" w14:textId="77777777" w:rsidR="005F7CAF" w:rsidRPr="005F7CAF" w:rsidRDefault="005F7CAF" w:rsidP="003B4E36">
      <w:pPr>
        <w:numPr>
          <w:ilvl w:val="0"/>
          <w:numId w:val="4"/>
        </w:numPr>
        <w:spacing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b/>
          <w:bCs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Ciudadanía organizada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: el activismo comunitario, los bancos de tiempo, las monedas locales o los pactos sociales locales son ejemplos de participación directa desde la base.</w:t>
      </w:r>
    </w:p>
    <w:p w14:paraId="6B466080" w14:textId="77777777" w:rsidR="005F7CAF" w:rsidRPr="005F7CAF" w:rsidRDefault="005F7CAF" w:rsidP="003B4E36">
      <w:pPr>
        <w:spacing w:before="675" w:after="450" w:line="546" w:lineRule="atLeast"/>
        <w:jc w:val="both"/>
        <w:textAlignment w:val="baseline"/>
        <w:outlineLvl w:val="2"/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aps/>
          <w:color w:val="000000"/>
          <w:spacing w:val="15"/>
          <w:kern w:val="0"/>
          <w:sz w:val="28"/>
          <w:szCs w:val="28"/>
          <w:lang w:eastAsia="es-AR"/>
          <w14:ligatures w14:val="none"/>
        </w:rPr>
        <w:lastRenderedPageBreak/>
        <w:t>Tipos de alianzas</w:t>
      </w:r>
    </w:p>
    <w:p w14:paraId="05F104D1" w14:textId="77777777" w:rsidR="005F7CAF" w:rsidRPr="005F7CAF" w:rsidRDefault="005F7CAF" w:rsidP="003B4E36">
      <w:pPr>
        <w:spacing w:before="100" w:beforeAutospacing="1" w:after="33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Podemos reconocer los siguientes tipos de alianzas: redes de economía local; consorcios territoriales; alianzas intermunicipales; programas de cooperación internacional descentralizada. Éstas permiten compartir recursos, conocimientos e infraestructura, favoreciendo un enfoque colaborativo que fortalece las capacidades locales.</w:t>
      </w:r>
    </w:p>
    <w:p w14:paraId="0A527236" w14:textId="77777777" w:rsidR="005F7CAF" w:rsidRPr="005F7CAF" w:rsidRDefault="005F7CAF" w:rsidP="003B4E36">
      <w:pPr>
        <w:spacing w:beforeAutospacing="1" w:after="0" w:line="513" w:lineRule="atLeast"/>
        <w:jc w:val="both"/>
        <w:textAlignment w:val="baseline"/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</w:pP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En definitiva, el desarrollo local no se logra en solitario. 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bdr w:val="none" w:sz="0" w:space="0" w:color="auto" w:frame="1"/>
          <w:lang w:eastAsia="es-AR"/>
          <w14:ligatures w14:val="none"/>
        </w:rPr>
        <w:t>Su verdadera fuerza reside en la construcción de vínculos sólidos entre actores diversos, capaces de articular una visión común para el territorio que habitan</w:t>
      </w:r>
      <w:r w:rsidRPr="005F7CAF">
        <w:rPr>
          <w:rFonts w:eastAsia="Times New Roman" w:cstheme="minorHAnsi"/>
          <w:color w:val="555555"/>
          <w:kern w:val="0"/>
          <w:sz w:val="28"/>
          <w:szCs w:val="28"/>
          <w:lang w:eastAsia="es-AR"/>
          <w14:ligatures w14:val="none"/>
        </w:rPr>
        <w:t>.</w:t>
      </w:r>
    </w:p>
    <w:p w14:paraId="14FA2C0D" w14:textId="77777777" w:rsidR="00D3610B" w:rsidRDefault="00D3610B" w:rsidP="003B4E36">
      <w:pPr>
        <w:jc w:val="both"/>
        <w:rPr>
          <w:rFonts w:cstheme="minorHAnsi"/>
          <w:sz w:val="28"/>
          <w:szCs w:val="28"/>
        </w:rPr>
      </w:pPr>
    </w:p>
    <w:p w14:paraId="436C5E8B" w14:textId="77777777" w:rsidR="003B4E36" w:rsidRDefault="003B4E36" w:rsidP="003B4E36">
      <w:pPr>
        <w:jc w:val="both"/>
        <w:rPr>
          <w:rFonts w:cstheme="minorHAnsi"/>
          <w:sz w:val="28"/>
          <w:szCs w:val="28"/>
        </w:rPr>
      </w:pPr>
    </w:p>
    <w:p w14:paraId="087AC65E" w14:textId="43183D3F" w:rsidR="003B4E36" w:rsidRDefault="003B4E36" w:rsidP="003B4E36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ACTIVIDAD </w:t>
      </w:r>
    </w:p>
    <w:p w14:paraId="5953E0F6" w14:textId="31E85BD7" w:rsidR="003B4E36" w:rsidRPr="005F7CAF" w:rsidRDefault="003B4E36" w:rsidP="003B4E36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Realizar un pequeño video donde puedan explicar lo estudiado en este periodo. Pueden hacerlo en grupo de 4 </w:t>
      </w:r>
      <w:proofErr w:type="gramStart"/>
      <w:r>
        <w:rPr>
          <w:rFonts w:cstheme="minorHAnsi"/>
          <w:sz w:val="28"/>
          <w:szCs w:val="28"/>
        </w:rPr>
        <w:t>compañeros .</w:t>
      </w:r>
      <w:proofErr w:type="gramEnd"/>
    </w:p>
    <w:sectPr w:rsidR="003B4E36" w:rsidRPr="005F7C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A7075"/>
    <w:multiLevelType w:val="multilevel"/>
    <w:tmpl w:val="14F8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111D8"/>
    <w:multiLevelType w:val="multilevel"/>
    <w:tmpl w:val="69DCB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74A70"/>
    <w:multiLevelType w:val="multilevel"/>
    <w:tmpl w:val="6972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6F7110"/>
    <w:multiLevelType w:val="hybridMultilevel"/>
    <w:tmpl w:val="907C68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35C3F"/>
    <w:multiLevelType w:val="multilevel"/>
    <w:tmpl w:val="6AE2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E2319A"/>
    <w:multiLevelType w:val="multilevel"/>
    <w:tmpl w:val="238C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5C140A"/>
    <w:multiLevelType w:val="multilevel"/>
    <w:tmpl w:val="130A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C02D75"/>
    <w:multiLevelType w:val="multilevel"/>
    <w:tmpl w:val="2898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9008120">
    <w:abstractNumId w:val="2"/>
  </w:num>
  <w:num w:numId="2" w16cid:durableId="75059857">
    <w:abstractNumId w:val="7"/>
  </w:num>
  <w:num w:numId="3" w16cid:durableId="461583985">
    <w:abstractNumId w:val="4"/>
  </w:num>
  <w:num w:numId="4" w16cid:durableId="355232638">
    <w:abstractNumId w:val="5"/>
  </w:num>
  <w:num w:numId="5" w16cid:durableId="19335026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2073044639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1017551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999382089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73134854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45233037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68501431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717533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59161993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187395864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 w16cid:durableId="2394307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 w16cid:durableId="44782334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 w16cid:durableId="24487510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 w16cid:durableId="1059403519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 w16cid:durableId="77378914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 w16cid:durableId="119815879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 w16cid:durableId="440105922">
    <w:abstractNumId w:val="6"/>
  </w:num>
  <w:num w:numId="22" w16cid:durableId="1846703953">
    <w:abstractNumId w:val="0"/>
  </w:num>
  <w:num w:numId="23" w16cid:durableId="342241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AF"/>
    <w:rsid w:val="003B4E36"/>
    <w:rsid w:val="003C6388"/>
    <w:rsid w:val="005F7CAF"/>
    <w:rsid w:val="00615436"/>
    <w:rsid w:val="00D3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4B93"/>
  <w15:chartTrackingRefBased/>
  <w15:docId w15:val="{EEB1EFD0-F179-4ECE-AAD3-622F6D1B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7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7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7C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7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7C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7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7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7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7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7C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7C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7C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7C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7CA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7C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7C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7C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7C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7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7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7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7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7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7C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7C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7CA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7C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7CA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7C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finicion.de/?p=11185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finicion.de/?p=784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finicion.de/participacion-ciudadana/" TargetMode="External"/><Relationship Id="rId5" Type="http://schemas.openxmlformats.org/officeDocument/2006/relationships/hyperlink" Target="https://definicion.de/?p=32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1450</Words>
  <Characters>7981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Letycia Lescano</dc:creator>
  <cp:keywords/>
  <dc:description/>
  <cp:lastModifiedBy>Letycia Lescano</cp:lastModifiedBy>
  <cp:revision>1</cp:revision>
  <dcterms:created xsi:type="dcterms:W3CDTF">2026-06-08T23:24:00Z</dcterms:created>
  <dcterms:modified xsi:type="dcterms:W3CDTF">2026-06-08T23:43:00Z</dcterms:modified>
</cp:coreProperties>
</file>